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 xml:space="preserve">Аннотация к </w:t>
      </w:r>
      <w:r>
        <w:rPr>
          <w:rFonts w:ascii="Times New Roman" w:hAnsi="Times New Roman" w:cs="Times New Roman"/>
          <w:sz w:val="28"/>
          <w:szCs w:val="24"/>
        </w:rPr>
        <w:t xml:space="preserve">рабочей программе по географии для 5 класса</w:t>
      </w:r>
      <w:r>
        <w:rPr>
          <w:rFonts w:ascii="Times New Roman" w:hAnsi="Times New Roman" w:cs="Times New Roman"/>
          <w:sz w:val="28"/>
          <w:szCs w:val="24"/>
        </w:rPr>
      </w:r>
      <w:r>
        <w:rPr>
          <w:sz w:val="28"/>
        </w:rPr>
      </w:r>
    </w:p>
    <w:p>
      <w:pPr>
        <w:contextualSpacing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4"/>
        </w:rPr>
        <w:t xml:space="preserve">Рабочая программа по географии на уровне основного общего образования составлена на основе Т</w:t>
      </w:r>
      <w:r>
        <w:rPr>
          <w:rFonts w:ascii="Times New Roman" w:hAnsi="Times New Roman" w:cs="Times New Roman"/>
          <w:sz w:val="28"/>
          <w:szCs w:val="24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</w:t>
      </w:r>
      <w:r>
        <w:rPr>
          <w:rFonts w:ascii="Times New Roman" w:hAnsi="Times New Roman" w:cs="Times New Roman"/>
          <w:sz w:val="28"/>
          <w:szCs w:val="24"/>
        </w:rPr>
        <w:t xml:space="preserve">духовнонравственного</w:t>
      </w:r>
      <w:r>
        <w:rPr>
          <w:rFonts w:ascii="Times New Roman" w:hAnsi="Times New Roman" w:cs="Times New Roman"/>
          <w:sz w:val="28"/>
          <w:szCs w:val="24"/>
        </w:rPr>
        <w:t xml:space="preserve"> развития, воспитания и социализации обучающихся, представленной в Примерной программе воспитания (одо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брено решением ФУМО от 02.06.202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 г.).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ind w:right="-26" w:firstLine="720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Изучение географии в общем образовании направлено на достижение следующих целей: 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ind w:right="-26" w:firstLine="720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ind w:right="-26" w:firstLine="720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2) развитие познават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ind w:right="-26" w:firstLine="720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3) воспитание экологической культуры, соответствующей современному уровню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геоэкологического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мышления на основе освоения знаний 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вззаимосвязях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ПК, об основных географических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ind w:right="-26" w:firstLine="720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ind w:right="-26" w:firstLine="720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5) формирование комплекс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 практико-ориентированных гео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графических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полиэтничном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многоконфессиональном мире; 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contextualSpacing/>
        <w:ind w:right="-26" w:firstLine="720"/>
        <w:jc w:val="both"/>
        <w:spacing w:after="0" w:afterAutospacing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598"/>
        <w:ind w:left="0" w:right="0" w:firstLine="425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учебному предмету «География</w:t>
      </w:r>
      <w:r>
        <w:rPr>
          <w:rFonts w:ascii="Times New Roman" w:hAnsi="Times New Roman"/>
          <w:sz w:val="28"/>
          <w:szCs w:val="28"/>
        </w:rPr>
        <w:t xml:space="preserve">» включает: пояснительную записку, содержание обучения,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планируемые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результаты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освоения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предмета,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тематическое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планирование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</w:rPr>
      </w:r>
      <w:r>
        <w:rPr>
          <w:sz w:val="28"/>
        </w:rPr>
      </w:r>
    </w:p>
    <w:p>
      <w:pPr>
        <w:ind w:left="0" w:right="0" w:firstLine="425"/>
      </w:pPr>
      <w:r/>
      <w:r/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397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</cp:revision>
  <dcterms:created xsi:type="dcterms:W3CDTF">2022-10-02T09:25:00Z</dcterms:created>
  <dcterms:modified xsi:type="dcterms:W3CDTF">2022-11-23T11:13:18Z</dcterms:modified>
</cp:coreProperties>
</file>