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center"/>
        <w:spacing w:after="0" w:line="240" w:lineRule="auto"/>
        <w:rPr>
          <w:rFonts w:ascii="Times New Roman" w:hAnsi="Times New Roman" w:eastAsia="DejaVu Sans" w:cs="DejaVu Sans"/>
          <w:sz w:val="28"/>
          <w:szCs w:val="28"/>
          <w:lang w:eastAsia="hi-IN" w:bidi="hi-IN"/>
        </w:rPr>
      </w:pPr>
      <w:r>
        <w:rPr>
          <w:rFonts w:ascii="Times New Roman" w:hAnsi="Times New Roman" w:eastAsia="DejaVu Sans" w:cs="DejaVu Sans"/>
          <w:sz w:val="28"/>
          <w:szCs w:val="28"/>
          <w:lang w:eastAsia="hi-IN" w:bidi="hi-IN"/>
        </w:rPr>
        <w:t xml:space="preserve">Муниципальное бюджетное общеобразовательное учреждение </w:t>
      </w:r>
      <w:r/>
    </w:p>
    <w:p>
      <w:pPr>
        <w:pStyle w:val="601"/>
        <w:jc w:val="center"/>
        <w:spacing w:after="0" w:line="240" w:lineRule="auto"/>
        <w:rPr>
          <w:rFonts w:ascii="Times New Roman" w:hAnsi="Times New Roman" w:eastAsia="DejaVu Sans" w:cs="DejaVu Sans"/>
          <w:sz w:val="28"/>
          <w:szCs w:val="28"/>
          <w:lang w:eastAsia="hi-IN" w:bidi="hi-IN"/>
        </w:rPr>
      </w:pPr>
      <w:r>
        <w:rPr>
          <w:rFonts w:ascii="Times New Roman" w:hAnsi="Times New Roman" w:eastAsia="DejaVu Sans" w:cs="DejaVu Sans"/>
          <w:sz w:val="28"/>
          <w:szCs w:val="28"/>
          <w:lang w:eastAsia="hi-IN" w:bidi="hi-IN"/>
        </w:rPr>
        <w:t xml:space="preserve">«Ясеновская средняя общеобразовательная школа</w:t>
      </w:r>
      <w:r/>
    </w:p>
    <w:p>
      <w:pPr>
        <w:pStyle w:val="601"/>
        <w:jc w:val="center"/>
        <w:spacing w:after="0" w:line="240" w:lineRule="auto"/>
        <w:rPr>
          <w:rFonts w:ascii="Times New Roman" w:hAnsi="Times New Roman" w:eastAsia="DejaVu Sans" w:cs="DejaVu Sans"/>
          <w:sz w:val="28"/>
          <w:szCs w:val="28"/>
          <w:lang w:eastAsia="hi-IN" w:bidi="hi-IN"/>
        </w:rPr>
      </w:pPr>
      <w:r>
        <w:rPr>
          <w:rFonts w:ascii="Times New Roman" w:hAnsi="Times New Roman" w:eastAsia="DejaVu Sans" w:cs="DejaVu Sans"/>
          <w:sz w:val="28"/>
          <w:szCs w:val="28"/>
          <w:lang w:eastAsia="hi-IN" w:bidi="hi-IN"/>
        </w:rPr>
        <w:t xml:space="preserve">Ровеньского района Белгородской области»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jc w:val="center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36"/>
          <w:szCs w:val="36"/>
          <w:lang w:eastAsia="ru-RU"/>
        </w:rPr>
        <w:t xml:space="preserve">Виды перекрёстков</w:t>
      </w:r>
      <w:r/>
    </w:p>
    <w:p>
      <w:pPr>
        <w:pStyle w:val="601"/>
        <w:jc w:val="center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36"/>
          <w:szCs w:val="36"/>
          <w:lang w:eastAsia="ru-RU"/>
        </w:rPr>
        <w:t xml:space="preserve">(внеклассное  занятие</w:t>
      </w:r>
      <w:r>
        <w:rPr>
          <w:rFonts w:ascii="Times New Roman" w:hAnsi="Times New Roman" w:eastAsia="Times New Roman"/>
          <w:b/>
          <w:bCs/>
          <w:color w:val="333333"/>
          <w:sz w:val="36"/>
          <w:szCs w:val="36"/>
          <w:lang w:eastAsia="ru-RU"/>
        </w:rPr>
        <w:t xml:space="preserve"> для обучающихся начальной школы</w:t>
      </w:r>
      <w:r>
        <w:rPr>
          <w:rFonts w:ascii="Times New Roman" w:hAnsi="Times New Roman" w:eastAsia="Times New Roman"/>
          <w:b/>
          <w:bCs/>
          <w:color w:val="333333"/>
          <w:sz w:val="36"/>
          <w:szCs w:val="36"/>
          <w:lang w:eastAsia="ru-RU"/>
        </w:rPr>
        <w:t xml:space="preserve">)</w:t>
      </w:r>
      <w:r/>
    </w:p>
    <w:p>
      <w:pPr>
        <w:pStyle w:val="601"/>
        <w:jc w:val="center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36"/>
          <w:szCs w:val="36"/>
          <w:lang w:eastAsia="ru-RU"/>
        </w:rPr>
      </w:r>
      <w:r/>
    </w:p>
    <w:p>
      <w:pPr>
        <w:pStyle w:val="601"/>
        <w:jc w:val="center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jc w:val="center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jc w:val="center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  <w:t xml:space="preserve">                             Подготовила </w:t>
      </w: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ind w:firstLine="4860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Шестакова Татьяна Ильинична, </w:t>
      </w:r>
      <w:r/>
    </w:p>
    <w:p>
      <w:pPr>
        <w:pStyle w:val="601"/>
        <w:ind w:firstLine="4860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учитель начальных классов </w:t>
      </w:r>
      <w:r/>
    </w:p>
    <w:p>
      <w:pPr>
        <w:pStyle w:val="601"/>
        <w:ind w:firstLine="4860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первой квалификационной категории</w:t>
      </w:r>
      <w:r/>
    </w:p>
    <w:p>
      <w:pPr>
        <w:pStyle w:val="601"/>
        <w:jc w:val="center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333333"/>
          <w:sz w:val="28"/>
          <w:szCs w:val="28"/>
          <w:lang w:eastAsia="ru-RU"/>
        </w:rPr>
        <w:t xml:space="preserve">Свистовка</w:t>
      </w:r>
      <w:r>
        <w:rPr>
          <w:rFonts w:ascii="Times New Roman" w:hAnsi="Times New Roman" w:eastAsia="Times New Roman"/>
          <w:bCs/>
          <w:color w:val="333333"/>
          <w:sz w:val="28"/>
          <w:szCs w:val="28"/>
          <w:lang w:eastAsia="ru-RU"/>
        </w:rPr>
      </w:r>
      <w:r/>
    </w:p>
    <w:p>
      <w:pPr>
        <w:pStyle w:val="601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333333"/>
          <w:sz w:val="28"/>
          <w:szCs w:val="28"/>
          <w:lang w:eastAsia="ru-RU"/>
        </w:rPr>
        <w:t xml:space="preserve">2022 </w:t>
      </w:r>
      <w:r>
        <w:rPr>
          <w:rFonts w:ascii="Times New Roman" w:hAnsi="Times New Roman" w:eastAsia="Times New Roman"/>
          <w:bCs/>
          <w:color w:val="333333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  <w:t xml:space="preserve">Цели: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numPr>
          <w:ilvl w:val="0"/>
          <w:numId w:val="1"/>
        </w:numPr>
        <w:ind w:left="375"/>
        <w:spacing w:before="100" w:beforeAutospacing="1" w:after="100" w:afterAutospacing="1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уточнить представление детей о перекрестке и видах перекрестков;</w:t>
      </w:r>
      <w:r/>
    </w:p>
    <w:p>
      <w:pPr>
        <w:pStyle w:val="601"/>
        <w:numPr>
          <w:ilvl w:val="0"/>
          <w:numId w:val="1"/>
        </w:numPr>
        <w:ind w:left="375"/>
        <w:spacing w:before="100" w:beforeAutospacing="1" w:after="100" w:afterAutospacing="1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сформировать представления об опасных поворотах транспорта;</w:t>
      </w:r>
      <w:r/>
    </w:p>
    <w:p>
      <w:pPr>
        <w:pStyle w:val="601"/>
        <w:numPr>
          <w:ilvl w:val="0"/>
          <w:numId w:val="1"/>
        </w:numPr>
        <w:ind w:left="375"/>
        <w:spacing w:before="100" w:beforeAutospacing="1" w:after="100" w:afterAutospacing="1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учить ориентироваться в опасных ситуациях;</w:t>
      </w:r>
      <w:r/>
    </w:p>
    <w:p>
      <w:pPr>
        <w:pStyle w:val="601"/>
        <w:numPr>
          <w:ilvl w:val="0"/>
          <w:numId w:val="1"/>
        </w:numPr>
        <w:ind w:left="375"/>
        <w:spacing w:before="100" w:beforeAutospacing="1" w:after="100" w:afterAutospacing="1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отработка в игровой форме навыков безопасного поведения на перекрестке;</w:t>
      </w:r>
      <w:r/>
    </w:p>
    <w:p>
      <w:pPr>
        <w:pStyle w:val="601"/>
        <w:numPr>
          <w:ilvl w:val="0"/>
          <w:numId w:val="1"/>
        </w:numPr>
        <w:ind w:left="375"/>
        <w:spacing w:before="100" w:beforeAutospacing="1" w:after="100" w:afterAutospacing="1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воспитывать наблюдательность, бдительность, осторожность, дисциплинированность.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  <w:t xml:space="preserve">Оборудование: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numPr>
          <w:ilvl w:val="0"/>
          <w:numId w:val="2"/>
        </w:numPr>
        <w:ind w:left="375"/>
        <w:spacing w:before="100" w:beforeAutospacing="1" w:after="100" w:afterAutospacing="1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компьютер;</w:t>
      </w:r>
      <w:r/>
    </w:p>
    <w:p>
      <w:pPr>
        <w:pStyle w:val="601"/>
        <w:numPr>
          <w:ilvl w:val="0"/>
          <w:numId w:val="2"/>
        </w:numPr>
        <w:ind w:left="375"/>
        <w:spacing w:before="100" w:beforeAutospacing="1" w:after="100" w:afterAutospacing="1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проектор;</w:t>
      </w:r>
      <w:r/>
    </w:p>
    <w:p>
      <w:pPr>
        <w:pStyle w:val="601"/>
        <w:numPr>
          <w:ilvl w:val="0"/>
          <w:numId w:val="2"/>
        </w:numPr>
        <w:ind w:left="375"/>
        <w:spacing w:before="100" w:beforeAutospacing="1" w:after="100" w:afterAutospacing="1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экран;</w:t>
      </w:r>
      <w:r/>
    </w:p>
    <w:p>
      <w:pPr>
        <w:pStyle w:val="601"/>
        <w:numPr>
          <w:ilvl w:val="0"/>
          <w:numId w:val="2"/>
        </w:numPr>
        <w:ind w:left="375"/>
        <w:spacing w:before="100" w:beforeAutospacing="1" w:after="100" w:afterAutospacing="1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таблицы;</w:t>
      </w:r>
      <w:r/>
    </w:p>
    <w:p>
      <w:pPr>
        <w:pStyle w:val="601"/>
        <w:ind w:left="15"/>
        <w:spacing w:before="100" w:beforeAutospacing="1" w:after="100" w:afterAutospacing="1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jc w:val="center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ХОД ЗАНЯТИЯ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tabs>
          <w:tab w:val="left" w:pos="4200" w:leader="none"/>
        </w:tabs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  <w:t xml:space="preserve">I. Организационный этап</w:t>
      </w: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  <w:t xml:space="preserve"> занятия</w:t>
        <w:tab/>
        <w:t xml:space="preserve"> 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 – Начинаем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занятие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 по правилам дорожного движения. 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Прежде, чем прозвучит тема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, давайте вспомним все, что вы узнали на прошлых занятиях. Поможет нам в этом кроссворд.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У каждого ученика на столе кроссворд. Дети разгадывают кроссворд.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– Проверим.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Учитель читает вопрос, дети отвечают и проверяют.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– Какое ключевое слово мы получили? Тема нашего занятия «Перекрёсток»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На экране тема и рисунок перекрестка.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  <w:t xml:space="preserve">II. Работа по теме занятия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– Что такое перекресток?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Дети дают определение.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– Какие бывают перекрестки по форме?</w:t>
        <w:br w:type="textWrapping" w:clear="all"/>
        <w:t xml:space="preserve">– Определите форму перекрестка.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На доске рисунки различных перекрестков, дети определяют его форму.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– Какие виды перекрестков знаете еще?</w:t>
        <w:br w:type="textWrapping" w:clear="all"/>
        <w:t xml:space="preserve">– Что такое регулируемый перекресток?</w:t>
        <w:br w:type="textWrapping" w:clear="all"/>
        <w:t xml:space="preserve">– Кто еще может регулировать перекресток?</w:t>
        <w:br w:type="textWrapping" w:clear="all"/>
        <w:t xml:space="preserve">– Что такое нерегулируемый перекресток?</w:t>
        <w:br w:type="textWrapping" w:clear="all"/>
        <w:t xml:space="preserve">– Определите, какой перекресток вы видите на экране.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На плакате </w:t>
      </w: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разные виды перекрестков. Дети определяют, регулируемый или нерегулируемый это перекресток. При определении перекрестка, на котором стоит регулировщик, дети вспоминают сигналы регулировщика.</w:t>
      </w:r>
      <w:r>
        <w:rPr>
          <w:rFonts w:ascii="Times New Roman" w:hAnsi="Times New Roman" w:eastAsia="Times New Roman"/>
          <w:i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– Перекресток – это очень опасный участок улицы или дороги, на нем всегда много машин и пешеходов. Даже верное соблюдение указаний светофора или регулировщика не гарантирует безопас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ный переход. На перекрестке опасен поворот транспорта на зеленый сигнал светофора, который предназначен для водителей и пешеходов. Поэтому необходимо быть очень внимательным, надо знать правила перехода проезжей части, знаки светофора и регулировщика, знат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ь правила поворота автомобилей и всегда помнить, что есть недисциплинированные водители, которые могут не пропустить пешехода и наехать на него.</w:t>
        <w:br/>
        <w:t xml:space="preserve">– Сегодня мы с вами составим правила перехода перекрестка.</w:t>
        <w:br/>
        <w:t xml:space="preserve">– Какой перекресток удобнее и проще переходить? Поче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му?</w:t>
        <w:br w:type="textWrapping" w:clear="all"/>
        <w:t xml:space="preserve">Правила перехода регулируемого перекрестка.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На доске вывешивается плакат с изображением</w:t>
      </w: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 регулируемого перекрестка. По нему</w:t>
      </w: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 дети</w:t>
      </w: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 объ</w:t>
      </w: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ясняются действия и составляют</w:t>
      </w: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 алгоритм.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1. Остановиться на краю тротуара.</w:t>
        <w:br w:type="textWrapping" w:clear="all"/>
        <w:t xml:space="preserve">2. Посмотреть на светофор на против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оположной стороне дороги.</w:t>
        <w:br/>
        <w:t xml:space="preserve">3. Дождаться зеленого сигнала светофора.</w:t>
        <w:br/>
        <w:t xml:space="preserve">4. Дождаться остановки всех машин.</w:t>
        <w:br/>
        <w:t xml:space="preserve">5. Посмотреть налево, направо, затем снова налево.</w:t>
        <w:br/>
        <w:t xml:space="preserve">6. Совершить переход, контролируя движение машин с обеих сторон.</w:t>
        <w:br/>
        <w:t xml:space="preserve">7. Пропустить машины со спецсигналами.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Готовая </w:t>
      </w: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инструкция вешается под плакатом</w:t>
      </w: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– Переход дороги по нерегулируемому пешеходному переходу на перекрёстке гораздо опаснее. Давайте составим правила перехода по нему.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1. Остановиться на краю тротуара.</w:t>
        <w:br w:type="textWrapping" w:clear="all"/>
        <w:t xml:space="preserve">2. Посмотреть налево, направо, затем снова налево.</w:t>
        <w:br w:type="textWrapping" w:clear="all"/>
        <w:t xml:space="preserve">3. Если нет машин, совершить переход, контролируя движение машин с обеих сторон.</w:t>
        <w:br w:type="textWrapping" w:clear="all"/>
        <w:t xml:space="preserve">4. Следить за поворотом транспорта (водитель обязан пропустить пешехода, но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 водители не всегда дисциплинированы).</w:t>
        <w:br/>
        <w:t xml:space="preserve">Знай правила поворота автомобилей:</w:t>
        <w:br/>
        <w:t xml:space="preserve">– если автомобиль поворачивает налево, на левом борту мигает лампочка;</w:t>
        <w:br/>
        <w:t xml:space="preserve">– если автомобиль поворачивает направо, на правом борту мигает лампочка.</w:t>
        <w:br/>
        <w:t xml:space="preserve">5. Пропустить машины со спецсигналами.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333333"/>
          <w:sz w:val="28"/>
          <w:szCs w:val="28"/>
          <w:lang w:eastAsia="ru-RU"/>
        </w:rPr>
        <w:t xml:space="preserve">На доске рисунок нерегулируемого перекрестка. На экране этапы и картинки. Под рисунком вывешиваются правила, составленные детьми.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  <w:t xml:space="preserve">Физкультминутка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Релаксационная пауза, зрительная гимнастика.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  <w:t xml:space="preserve">III Закрепление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Задание 1.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– Переверните листок с кроссвордом . Найдите задание №1. Прочитайте. Выполните.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iCs/>
          <w:color w:val="333333"/>
          <w:sz w:val="28"/>
          <w:szCs w:val="28"/>
          <w:lang w:eastAsia="ru-RU"/>
        </w:rPr>
        <w:t xml:space="preserve">Взаимопроверка. На экране высвечивается правильный ответ.</w:t>
      </w:r>
      <w:r>
        <w:rPr>
          <w:rFonts w:ascii="Times New Roman" w:hAnsi="Times New Roman" w:eastAsia="Times New Roman"/>
          <w:b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Задание 2.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– Посмотрите на следующий рисунок. Прочитайте задание №2. Найдите нарушителей.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Задание 3.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– Рассмотрите следующий рисунок. Прочитайте задание. Какую ошибку допустил мальчик? Почему?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Задание 4.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– На вашем пути в школу и обратно встречаются ли перекрестки? </w:t>
        <w:br w:type="textWrapping" w:clear="all"/>
        <w:t xml:space="preserve">– Какие они? </w:t>
        <w:br w:type="textWrapping" w:clear="all"/>
        <w:t xml:space="preserve">Расскажите, как надо правильно перейти дорогу.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color w:val="333333"/>
          <w:sz w:val="28"/>
          <w:szCs w:val="28"/>
          <w:lang w:eastAsia="ru-RU"/>
        </w:rPr>
        <w:t xml:space="preserve">) Игра «Перекресток»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Учащиеся разбиваются на группы (по 3-4 чел.) «водителей» и «пешеходов» и переходят регулируемый перекресток. В групповых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 и индивидуальных упражнениях отрабатывают переход по зеленому сигналу светофора.</w:t>
        <w:br/>
        <w:t xml:space="preserve">Затем «водители», держа в руках желтые кружочки, делают повороты «автомобиля» налево и направо, «пешеходы» делают повороты головой, учитывая возможные повороты «автомобилей».</w:t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eastAsia="ru-RU"/>
        </w:rPr>
        <w:t xml:space="preserve">IV. Итог занятия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p>
      <w:pPr>
        <w:pStyle w:val="601"/>
        <w:spacing w:after="120" w:line="240" w:lineRule="atLeast"/>
        <w:shd w:val="clear" w:color="auto" w:fill="ffffff"/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– Чему мы сегодня учились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?</w:t>
        <w:br w:type="textWrapping" w:clear="all"/>
        <w:t xml:space="preserve">– Что узнали нового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?</w:t>
        <w:br w:type="textWrapping" w:clear="all"/>
        <w:t xml:space="preserve">– Пригодятся ли вам пол</w:t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  <w:t xml:space="preserve">ученные знания? Как?</w:t>
        <w:br w:type="textWrapping" w:clear="all"/>
      </w:r>
      <w:r>
        <w:rPr>
          <w:rFonts w:ascii="Times New Roman" w:hAnsi="Times New Roman" w:eastAsia="Times New Roman"/>
          <w:color w:val="333333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01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pStyle w:val="601"/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pStyle w:val="601"/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pStyle w:val="601"/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pStyle w:val="601"/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pStyle w:val="601"/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pStyle w:val="601"/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pStyle w:val="601"/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pStyle w:val="601"/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01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pStyle w:val="601"/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pStyle w:val="601"/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pStyle w:val="601"/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pStyle w:val="601"/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pStyle w:val="601"/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pStyle w:val="601"/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pStyle w:val="601"/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pStyle w:val="601"/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1"/>
    <w:next w:val="6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1"/>
    <w:next w:val="6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1"/>
    <w:next w:val="6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1"/>
    <w:next w:val="6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1"/>
    <w:next w:val="6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1"/>
    <w:next w:val="6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1"/>
    <w:next w:val="6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1"/>
    <w:next w:val="6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1"/>
    <w:next w:val="6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1"/>
    <w:next w:val="6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1"/>
    <w:next w:val="6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1"/>
    <w:next w:val="6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1"/>
    <w:next w:val="6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next w:val="601"/>
    <w:link w:val="601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02">
    <w:name w:val="Основной шрифт абзаца"/>
    <w:next w:val="602"/>
    <w:link w:val="601"/>
    <w:uiPriority w:val="1"/>
    <w:semiHidden/>
    <w:unhideWhenUsed/>
  </w:style>
  <w:style w:type="table" w:styleId="603">
    <w:name w:val="Обычная таблица"/>
    <w:next w:val="603"/>
    <w:link w:val="601"/>
    <w:uiPriority w:val="99"/>
    <w:semiHidden/>
    <w:unhideWhenUsed/>
    <w:tblPr/>
  </w:style>
  <w:style w:type="numbering" w:styleId="604">
    <w:name w:val="Нет списка"/>
    <w:next w:val="604"/>
    <w:link w:val="601"/>
    <w:uiPriority w:val="99"/>
    <w:semiHidden/>
    <w:unhideWhenUsed/>
  </w:style>
  <w:style w:type="character" w:styleId="989" w:default="1">
    <w:name w:val="Default Paragraph Font"/>
    <w:uiPriority w:val="1"/>
    <w:semiHidden/>
    <w:unhideWhenUsed/>
  </w:style>
  <w:style w:type="numbering" w:styleId="990" w:default="1">
    <w:name w:val="No List"/>
    <w:uiPriority w:val="99"/>
    <w:semiHidden/>
    <w:unhideWhenUsed/>
  </w:style>
  <w:style w:type="table" w:styleId="9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2023-01-09T13:01:00Z</dcterms:created>
  <dcterms:modified xsi:type="dcterms:W3CDTF">2023-01-09T19:16:53Z</dcterms:modified>
  <cp:version>983040</cp:version>
</cp:coreProperties>
</file>